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Bitcoin zwariował! Kurs Bitcoina osiągnął dzisiaj 106 000 zł!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Najpopularniejsza kryptowaluta na świecie, Bitcoin osiągnęła dzisiaj rekordową wartość w całej historii - 106 000 zł za jednego bitcoina. Kurs waha się o kilka tysięcy złotych co kilka godzina i na chwilę obecną wynosi ok 104 000 zł. Tak nierealna dla niektórych wartość bitcoina stała się faktem!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Kapitalizacja wszystkich bitcoinów osiągneła właśnie wartość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520 miliardów $</w:t>
      </w:r>
      <w:r>
        <w:rPr>
          <w:rFonts w:ascii="calibri" w:hAnsi="calibri" w:eastAsia="calibri" w:cs="calibri"/>
          <w:sz w:val="24"/>
          <w:szCs w:val="24"/>
        </w:rPr>
        <w:t xml:space="preserve">, czyli około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1 912 456 000 000 złotych</w:t>
      </w:r>
      <w:r>
        <w:rPr>
          <w:rFonts w:ascii="calibri" w:hAnsi="calibri" w:eastAsia="calibri" w:cs="calibri"/>
          <w:sz w:val="24"/>
          <w:szCs w:val="24"/>
        </w:rPr>
        <w:t xml:space="preserve">!!!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 raz pierwszy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kurs bitcoina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przekroczył magiczne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100 000 zł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ubiegłą niedzielę i od tego czasu zdążył już skorygować się ok. 10 000 zł w dół, ale po kilku dniach wrócił ponownie na poziom ponad 100 000 zł.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Dlaczego kurs bitcoina jest tak wysoki?!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Wpływa na to wiele czynników, m.in. to że bitcoin staje się alternatywną, cyfrową kryptowalutą, która jest alternatywą dla standardowych walut m.in.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dolara amerykańskiego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(USD) oraz euro (EUR), które na potęgę są dodrukowywane przez FED oraz ECB w dobie panującego kryzysu koronowarisu bez pokrycia na parytecie złota, jak miało to miejsce jeszcze kilkadziesiąt lat temu. W odróżnieniu do standardowych walut, ilość bitcoina jest z góry określona (oraz konkretnie na daną chwilę) wraz z dostępem do tych informacji dla wszystkich zainteresowanych. Wiele osób uważa, że bitcoin to waluta przyszłości, a tradycyjne waluty odejdą do lamusa...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Jaki będzie kurs bitcoina w przyszłości?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Tego nie wie nikt, ale wielu widzi jednego bitcoina po 1 000 000 zł, a jego przeciwnicy po 100 zł. Rozrzut jest olbrzymi, a jak będzie to czas pokaże. Jedno jest pewne, że wraz z dużymi wzrostami mogą przyjść gwałtowne korekty i wahania kursu, a takie warunki są idealne dla spekulantów na tym rynku.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Czy inne kryptowaluty także osiągną taki sukces?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Bardzo możliwe, szczególnie że kapitalizacja przykładowego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Ethereum</w:t>
        </w:r>
      </w:hyperlink>
      <w:r>
        <w:rPr>
          <w:rFonts w:ascii="calibri" w:hAnsi="calibri" w:eastAsia="calibri" w:cs="calibri"/>
          <w:sz w:val="24"/>
          <w:szCs w:val="24"/>
        </w:rPr>
        <w:t xml:space="preserve"> wynosi obecnie ponad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83 miliardy dolarów</w:t>
      </w:r>
      <w:r>
        <w:rPr>
          <w:rFonts w:ascii="calibri" w:hAnsi="calibri" w:eastAsia="calibri" w:cs="calibri"/>
          <w:sz w:val="24"/>
          <w:szCs w:val="24"/>
        </w:rPr>
        <w:t xml:space="preserve">, Tether 20 miliardów $, a kapitalizacja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Litecoin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na chwilę obecną prawie 8 500 000 000 $. Te kwoty naprawdę robią wrażenie.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Wielu inwestorów poszukuje także alternatywnych kryptowalut, które dopiero mogą okazać się hitem w przyszłości, a które są na chwilę obecnie bardzo niedowartościowane i mało płynne jak przykładowo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Deutsche eMark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(DEM), które wg jej twórców miałoby być nową, cyfrową marką niemiecką. W przypadku takich walut ich spekulacyjny skok wartości możnaby liczyć w setkach lub tysiącach procent ze względu na małą płynność rynku.</w:t>
      </w:r>
    </w:p>
    <w:p/>
    <w:p>
      <w:r>
        <w:rPr>
          <w:rFonts w:ascii="calibri" w:hAnsi="calibri" w:eastAsia="calibri" w:cs="calibri"/>
          <w:sz w:val="24"/>
          <w:szCs w:val="24"/>
          <w:b/>
          <w:i/>
          <w:iCs/>
          <w:u w:val="single"/>
        </w:rPr>
        <w:t xml:space="preserve">UWAGA:</w:t>
      </w:r>
      <w:r>
        <w:rPr>
          <w:rFonts w:ascii="calibri" w:hAnsi="calibri" w:eastAsia="calibri" w:cs="calibri"/>
          <w:sz w:val="24"/>
          <w:szCs w:val="24"/>
          <w:i/>
          <w:iCs/>
          <w:u w:val="single"/>
        </w:rPr>
        <w:t xml:space="preserve"> Pamiętaj, że inwestowanie w kryptowaluty jest bardzo ryzykowne!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ybank.pl/kryptowaluty/kursy/" TargetMode="External"/><Relationship Id="rId8" Type="http://schemas.openxmlformats.org/officeDocument/2006/relationships/hyperlink" Target="https://mybank.pl/waluta/usd-dolar-amerykanski.html" TargetMode="External"/><Relationship Id="rId9" Type="http://schemas.openxmlformats.org/officeDocument/2006/relationships/hyperlink" Target="https://mybank.pl/kryptowaluty/eth-ethereum/" TargetMode="External"/><Relationship Id="rId10" Type="http://schemas.openxmlformats.org/officeDocument/2006/relationships/hyperlink" Target="https://litecoin.watch/" TargetMode="External"/><Relationship Id="rId11" Type="http://schemas.openxmlformats.org/officeDocument/2006/relationships/hyperlink" Target="https://deutsche-emark.org/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2026-11-04T16:35:23+01:00</dcterms:created>
  <dcterms:modified xsi:type="dcterms:W3CDTF">2026-11-04T16:35:23+01:00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