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Dokładne notowania walut na żywo z odświeżaniem sekundowym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mybank.pl w odpowiedzi na prośby swoich użytkowników uruchomił nową podstronę zawierającą dokładne notowania walut na żywo z odświeżaniem sekundowym.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walut na żywo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przez 24h/dobę - od niedzieli (23:00) do piątku (23:00), czyli z 48h przerwą weekendową.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notowaniach na żywo dostępnych jest 18 par walutowych w stosunku do polskiej złotówki (PLN):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 amerykański (USD)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 (EUR)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 szterling (GBP)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frank szwajcarski (CHF)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 australijski (AUD)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dolar kanadyjski (CAD), forint węgierski (HUF), jen japoński (JPY), juan chiński (CNY), korona czeska (CZK), koron duńska (DKK),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korona norweska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(NOK), korona szwedzka (SEK), kurna chorwacka (HRK), lej rumuński (RON), lew bułgarski (BGN), lira turecka (TRY) oraz rubel rosyjski (RUB).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Kwotowania par walutowych</w:t>
      </w:r>
      <w:r>
        <w:rPr>
          <w:rFonts w:ascii="calibri" w:hAnsi="calibri" w:eastAsia="calibri" w:cs="calibri"/>
          <w:sz w:val="24"/>
          <w:szCs w:val="24"/>
        </w:rPr>
        <w:t xml:space="preserve"> składają się zawsze z dwóch cen: </w:t>
      </w:r>
      <w:r>
        <w:rPr>
          <w:rFonts w:ascii="calibri" w:hAnsi="calibri" w:eastAsia="calibri" w:cs="calibri"/>
          <w:sz w:val="24"/>
          <w:szCs w:val="24"/>
          <w:b/>
        </w:rPr>
        <w:t xml:space="preserve">ceny kupna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Ask</w:t>
      </w:r>
      <w:r>
        <w:rPr>
          <w:rFonts w:ascii="calibri" w:hAnsi="calibri" w:eastAsia="calibri" w:cs="calibri"/>
          <w:sz w:val="24"/>
          <w:szCs w:val="24"/>
        </w:rPr>
        <w:t xml:space="preserve">) oraz ceny sprzedaży (</w:t>
      </w:r>
      <w:r>
        <w:rPr>
          <w:rFonts w:ascii="calibri" w:hAnsi="calibri" w:eastAsia="calibri" w:cs="calibri"/>
          <w:sz w:val="24"/>
          <w:szCs w:val="24"/>
          <w:b/>
        </w:rPr>
        <w:t xml:space="preserve">Bid</w:t>
      </w:r>
      <w:r>
        <w:rPr>
          <w:rFonts w:ascii="calibri" w:hAnsi="calibri" w:eastAsia="calibri" w:cs="calibri"/>
          <w:sz w:val="24"/>
          <w:szCs w:val="24"/>
        </w:rPr>
        <w:t xml:space="preserve">). Cena kupna Ask jest zawsze większa od ceny sprzedaży BID. </w:t>
      </w:r>
      <w:r>
        <w:rPr>
          <w:rFonts w:ascii="calibri" w:hAnsi="calibri" w:eastAsia="calibri" w:cs="calibri"/>
          <w:sz w:val="24"/>
          <w:szCs w:val="24"/>
          <w:b/>
        </w:rPr>
        <w:t xml:space="preserve">Kurs</w:t>
      </w:r>
      <w:r>
        <w:rPr>
          <w:rFonts w:ascii="calibri" w:hAnsi="calibri" w:eastAsia="calibri" w:cs="calibri"/>
          <w:sz w:val="24"/>
          <w:szCs w:val="24"/>
        </w:rPr>
        <w:t xml:space="preserve"> w powyższej tabeli to </w:t>
      </w:r>
      <w:r>
        <w:rPr>
          <w:rFonts w:ascii="calibri" w:hAnsi="calibri" w:eastAsia="calibri" w:cs="calibri"/>
          <w:sz w:val="24"/>
          <w:szCs w:val="24"/>
          <w:b/>
        </w:rPr>
        <w:t xml:space="preserve">kurs średni</w:t>
      </w:r>
      <w:r>
        <w:rPr>
          <w:rFonts w:ascii="calibri" w:hAnsi="calibri" w:eastAsia="calibri" w:cs="calibri"/>
          <w:sz w:val="24"/>
          <w:szCs w:val="24"/>
        </w:rPr>
        <w:t xml:space="preserve">, czyli wartość środkowa między ceną Ask i Bid.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walut na żywo pochodzą bezpośrednio z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rynku walutowego 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Udostępniane </w:t>
      </w:r>
      <w:r>
        <w:rPr>
          <w:rFonts w:ascii="calibri" w:hAnsi="calibri" w:eastAsia="calibri" w:cs="calibri"/>
          <w:sz w:val="24"/>
          <w:szCs w:val="24"/>
          <w:b/>
        </w:rPr>
        <w:t xml:space="preserve">notowania walut w czasie rzeczywistym</w:t>
      </w:r>
      <w:r>
        <w:rPr>
          <w:rFonts w:ascii="calibri" w:hAnsi="calibri" w:eastAsia="calibri" w:cs="calibri"/>
          <w:sz w:val="24"/>
          <w:szCs w:val="24"/>
        </w:rPr>
        <w:t xml:space="preserve"> przez portal mybank.pl są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stronie mybank.pl: </w:t>
      </w:r>
      <w:r>
        <w:rPr>
          <w:rFonts w:ascii="calibri" w:hAnsi="calibri" w:eastAsia="calibri" w:cs="calibri"/>
          <w:sz w:val="24"/>
          <w:szCs w:val="24"/>
          <w:b/>
        </w:rPr>
        <w:t xml:space="preserve">Portal mybank.pl</w:t>
      </w:r>
      <w:r>
        <w:rPr>
          <w:rFonts w:ascii="calibri" w:hAnsi="calibri" w:eastAsia="calibri" w:cs="calibri"/>
          <w:sz w:val="24"/>
          <w:szCs w:val="24"/>
        </w:rPr>
        <w:t xml:space="preserve"> już od kilkunastu lat dostarcza Państwu zawsze aktualne </w:t>
      </w:r>
      <w:r>
        <w:rPr>
          <w:rFonts w:ascii="calibri" w:hAnsi="calibri" w:eastAsia="calibri" w:cs="calibri"/>
          <w:sz w:val="24"/>
          <w:szCs w:val="24"/>
          <w:b/>
        </w:rPr>
        <w:t xml:space="preserve">kursy walut</w:t>
      </w:r>
      <w:r>
        <w:rPr>
          <w:rFonts w:ascii="calibri" w:hAnsi="calibri" w:eastAsia="calibri" w:cs="calibri"/>
          <w:sz w:val="24"/>
          <w:szCs w:val="24"/>
        </w:rPr>
        <w:t xml:space="preserve"> NBP (teraz także kursy walut w trybie na żywo z rynku </w:t>
      </w:r>
      <w:r>
        <w:rPr>
          <w:rFonts w:ascii="calibri" w:hAnsi="calibri" w:eastAsia="calibri" w:cs="calibri"/>
          <w:sz w:val="24"/>
          <w:szCs w:val="24"/>
          <w:b/>
        </w:rPr>
        <w:t xml:space="preserve">Forex</w:t>
      </w:r>
      <w:r>
        <w:rPr>
          <w:rFonts w:ascii="calibri" w:hAnsi="calibri" w:eastAsia="calibri" w:cs="calibri"/>
          <w:sz w:val="24"/>
          <w:szCs w:val="24"/>
        </w:rPr>
        <w:t xml:space="preserve">), narzędzia walutowe (m.in. bardzo przydatny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kalkulator walutowy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), </w:t>
      </w:r>
      <w:r>
        <w:rPr>
          <w:rFonts w:ascii="calibri" w:hAnsi="calibri" w:eastAsia="calibri" w:cs="calibri"/>
          <w:sz w:val="24"/>
          <w:szCs w:val="24"/>
          <w:b/>
        </w:rPr>
        <w:t xml:space="preserve">notowania giełdowe</w:t>
      </w:r>
      <w:r>
        <w:rPr>
          <w:rFonts w:ascii="calibri" w:hAnsi="calibri" w:eastAsia="calibri" w:cs="calibri"/>
          <w:sz w:val="24"/>
          <w:szCs w:val="24"/>
        </w:rPr>
        <w:t xml:space="preserve"> (akcje, indeksy), zestawienia produktów finansowych (konta, kredyty, pożyczki) oraz aktualne </w:t>
      </w:r>
      <w:r>
        <w:rPr>
          <w:rFonts w:ascii="calibri" w:hAnsi="calibri" w:eastAsia="calibri" w:cs="calibri"/>
          <w:sz w:val="24"/>
          <w:szCs w:val="24"/>
          <w:b/>
        </w:rPr>
        <w:t xml:space="preserve">wiadomości</w:t>
      </w:r>
      <w:r>
        <w:rPr>
          <w:rFonts w:ascii="calibri" w:hAnsi="calibri" w:eastAsia="calibri" w:cs="calibri"/>
          <w:sz w:val="24"/>
          <w:szCs w:val="24"/>
        </w:rPr>
        <w:t xml:space="preserve"> ze świata finansów.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kursy-walut/na-zywo/" TargetMode="External"/><Relationship Id="rId8" Type="http://schemas.openxmlformats.org/officeDocument/2006/relationships/hyperlink" Target="https://mybank.pl/kursy-walut/usd-dolar-amerykanski/" TargetMode="External"/><Relationship Id="rId9" Type="http://schemas.openxmlformats.org/officeDocument/2006/relationships/hyperlink" Target="https://mybank.pl/kursy-walut/eur-euro/" TargetMode="External"/><Relationship Id="rId10" Type="http://schemas.openxmlformats.org/officeDocument/2006/relationships/hyperlink" Target="https://mybank.pl/kursy-walut/gbp-funt-szterling/" TargetMode="External"/><Relationship Id="rId11" Type="http://schemas.openxmlformats.org/officeDocument/2006/relationships/hyperlink" Target="https://mybank.pl/kursy-walut/chf-frank-szwajcarski/" TargetMode="External"/><Relationship Id="rId12" Type="http://schemas.openxmlformats.org/officeDocument/2006/relationships/hyperlink" Target="https://mybank.pl/kursy-walut/aud-dolar-australijski/" TargetMode="External"/><Relationship Id="rId13" Type="http://schemas.openxmlformats.org/officeDocument/2006/relationships/hyperlink" Target="https://mybank.pl/kursy-walut/nok-korona-norweska/" TargetMode="External"/><Relationship Id="rId14" Type="http://schemas.openxmlformats.org/officeDocument/2006/relationships/hyperlink" Target="https://forex-nawigator.biz/" TargetMode="External"/><Relationship Id="rId15" Type="http://schemas.openxmlformats.org/officeDocument/2006/relationships/hyperlink" Target="https://mybank.pl/kursy-walut/kalkul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2026-11-06T11:24:40+01:00</dcterms:created>
  <dcterms:modified xsi:type="dcterms:W3CDTF">2026-11-06T11:24:40+01:00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