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kredyt mieszkaniowy? Praktyczny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najważniejszych decyzji finansowych w życiu. Dla większości z nas oznacza to również konieczność zaciągnięcia kredytu mieszkaniowego. Wybór odpowiedniego kredytu może przynieść wymierne korzyści i zapewnić spokojny sen przez wiele lat. Na co zwrócić uwagę, porównując oferty banków? Oto najważniejsze kwestie.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Oprocentowanie – nie tylko liczby się liczą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to pierwszy parametr, na który zwracają uwagę przyszli kredytobiorcy. Warto jednak pamiętać, że istotny jest nie tylko jego poziom, ale także rodzaj: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stałe – nie zmienia się przez określony czas (np. pierwsze 5-10 lat). Pozwala na łatwiejsze planowanie budżetu, ale bywa wyższe od zmiennego.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zmienne – może się zmieniać w trakcie trwania umowy, w zależności od wskaźnika referencyjnego (np. WIBOR). Może być niższe na starcie, ale ryzykujemy wzrostem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oferty, sprawdzaj nie tylko samo oprocentowanie, ale też tzw. RRSO, czyli rzeczywistą roczną stopę oprocentowania, która uwzględnia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koszty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Koszty dodatkowe – uważaj na haczyki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często kuszą atrakcyjnym oprocentowaniem, jednak mogą naliczać dodatkowe opłaty: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za udzielenie kredytu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za wcześniejszą spłatę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Wycena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(na życie, nieruchomości, od utraty pracy)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podpisaniem umowy poproś o pełną listę kosztów i przeczytaj ją bardzo dokładnie.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Zdolność kredytowa i wkład własny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kredyt, musisz wykazać się odpowiednią zdolnością kredytową, czyli udowodnić bankowi, że będziesz w stanie regularnie spłacać raty. Banki biorą pod uwagę Twoje dochody, wydatki, zobowiązania, a także liczbę osób w gospodarstwie domowym.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standardem jest konieczność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wkładu własnego</w:t>
      </w:r>
      <w:r>
        <w:rPr>
          <w:rFonts w:ascii="calibri" w:hAnsi="calibri" w:eastAsia="calibri" w:cs="calibri"/>
          <w:sz w:val="24"/>
          <w:szCs w:val="24"/>
        </w:rPr>
        <w:t xml:space="preserve"> – zwykle minimum 20% wartości nieruchomości. Im wyższy wkład własny, tym lepsze warunki możesz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Okres kredytowania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kredyt na 15, 20, a nawet 35 lat. Im dłuższy okres, tym niższa rata miesięczna, ale jednocześnie wyższy całkowity koszt kredytu. Warto dobrze to przemyśleć i dostosować okres do swoich możliwości oraz planów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Elastyczność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uwagę, czy bank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Nadpłatę kredytu bez dodatkowych kosztów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kredytowe (możliwość zawieszenia spłaty na kilka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warunków w trakcie trwania umowy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Opinie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opinie o banku oraz jakość obsługi klienta. To ważne, szczególnie w sytuacjach problemowych. Zwróć uwagę, jak długo trwa rozpatrywanie wniosku i czy konsultanci są pomocni.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 </w:t>
      </w:r>
      <w:r>
        <w:rPr>
          <w:rFonts w:ascii="calibri" w:hAnsi="calibri" w:eastAsia="calibri" w:cs="calibri"/>
          <w:sz w:val="36"/>
          <w:szCs w:val="36"/>
          <w:b/>
        </w:rPr>
        <w:t xml:space="preserve">Porównywarki i doradcy kredytowi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analizować ofert samodzielnie. Skorzystaj z internetowych porównywarek kredytów mieszkaniowych lub pomocy niezależnego doradcy finansowego. Dzięki temu łatwiej znajdziesz ofertę skrojoną na miarę Twoich potrzeb.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kredytu mieszkaniowego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decyzja na lata. Warto poświęcić czas na analizę ofert, zadawanie pytań i negocjacje z bankiem. Przemyśl każdy szczegół i nie bój się konsultować z ekspertami. Odpowiednio dobrany kredyt pozwoli cieszyć się własnym mieszkaniem bez niepotrzebnego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y-walut.com/tansze-kredyty-dla-mlodych-moga-rozwiazac-kilka-problemow/" TargetMode="External"/><Relationship Id="rId8" Type="http://schemas.openxmlformats.org/officeDocument/2006/relationships/hyperlink" Target="https://mybank.pl/finanse/kredyty-mieszka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2026-03-30T11:31:43+02:00</dcterms:created>
  <dcterms:modified xsi:type="dcterms:W3CDTF">2026-03-30T11:31:43+02:00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