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czas, różne waluty – co powinni wiedzieć podróżni?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coraz bliżej, a wraz z nim myśli o wymianie walut i optymalizacji kosztów podróży. W 2025 roku zmienia się układ sił na rynkach walutowych i finansowym otoczeniu, co bezpośrednio wpływa na ceny euro, dolara czy funta względem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średni kurs EUR/PLN wynosi około 4,2445 zł, co oznacza lekkie wzmocnienie złotego w porównaniu z kilkoma dniami wcześniej, kiedy notowania oscylowały w okolicach 4,25 zł. Podobnie dolar amerykański jest notowany na poziomie około 3,6455 zł – to również korzystne dla polskich turystów planujących wyjazd do krajów spoza strefy euro. Natomiast funt stabilizuje się wokół 4,90 zł, zaś frank szwajcarski – około 4,555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banków takich jak ING i mBank wskazują,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 się latem – prognozowany przedział to 4,24–4,26 zł, oceniając stabilizację po wiosennej zmienności. Dzięki temu osoby wybierające się na wakacje mogą spokojnie zaplanować wymianę waluty w najbliższych tygodniach bez obaw o nagły wzrost cen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dolara, prognozy spadającej wartości amerykańskiej waluty sugerują, że warto rozważyć wymianę właśnie teraz – kurs USD/PLN oczekiwany jest w przedziale 3,63–3,67 w nadchodzących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wymieniać waluty przed wakacjami?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MyBank.pl zalecają kilka sprawdzonych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 z wyprzedzeniem, gdy kurs jest niższy – wczesna wiosna to dobry moment na zakup euro, niższy niż w szczycie letniego sezonu.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kantorów lotniskowych – choć wygodne, to często najmniej opłacalne ze względu na duże spready.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 z kart podróżniczych i prepaid, takich jak Wise, Revolut, N26 czy karty wakacyjne – pozwalają zablokować kurs i ograniczyć prowizje.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w lokalnej walucie podczas transakcji kartą, by uniknąć opłat za dynamiczną konwersję walutową (DCC). Jeżeli terminal oferuje przewalutowanie – lepiej wybrać lokalną walutę, co może oszczędzić nawet kilkanaście procent prowizji.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aktualne kursy walut na żywo - np. w portalu MyBank.pl, aby być na biężąco z aktualnymi kursami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zwracać uwagę podczas podróży?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opłaty za transakcje zagraniczne</w:t>
      </w:r>
      <w:r>
        <w:rPr>
          <w:rFonts w:ascii="calibri" w:hAnsi="calibri" w:eastAsia="calibri" w:cs="calibri"/>
          <w:sz w:val="24"/>
          <w:szCs w:val="24"/>
        </w:rPr>
        <w:t xml:space="preserve">, np. w wielu bankach stosowane są prowizje od 2–3 % przy płatnościach kartą poza strefą euro. Warto rozważyć karty z zerową opłatą zagraniczną.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Wypłacaj gotówkę z głową</w:t>
      </w:r>
      <w:r>
        <w:rPr>
          <w:rFonts w:ascii="calibri" w:hAnsi="calibri" w:eastAsia="calibri" w:cs="calibri"/>
          <w:sz w:val="24"/>
          <w:szCs w:val="24"/>
        </w:rPr>
        <w:t xml:space="preserve"> – unikaj wielu małych wypłat (opłaty kumulują się), natomiast większa wypłata raz na kilka dni może być bardziej opłacalna.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Monitoruj kurs valuty docelowej</w:t>
      </w:r>
      <w:r>
        <w:rPr>
          <w:rFonts w:ascii="calibri" w:hAnsi="calibri" w:eastAsia="calibri" w:cs="calibri"/>
          <w:sz w:val="24"/>
          <w:szCs w:val="24"/>
        </w:rPr>
        <w:t xml:space="preserve">, zwłaszcza jeśli wyjazd planowany jest za kilka tygodni – warto trzymać się prognoz płynności rynkowej i kultur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2025 to sprzyjający moment na wymianę walut przed wakacjami. Złoty utrzymuje się względem euro na poziomie ok. 4,24–4,26 zł, a dolar – ok. 3,63–3,67 zł dzięki opublikowanym przewidywaniom. Podróżni, którzy wymienią walutę teraz i korzystają z narzędzi takich jak karty płatnicze z niskimi opłatami czy prepaid, mogą zyskać nawet kilkaset złotych prosto do wakacyjnego budżetu. Warto także unikać niekorzystnych kantorów i dynamicznej walutowej konwersji.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eur-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2026-03-30T11:16:34+02:00</dcterms:created>
  <dcterms:modified xsi:type="dcterms:W3CDTF">2026-03-30T11:16:34+02:00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