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Notowania kryptowalut na żywo dostępne w MyBank.pl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Aktualne notowania kryptowalut na żywo z odświeżaniem sekundowym od dzisiaj dostępne są w portalu MyBank.pl . Notowania zawierają m.in. takie kryptowaluty jak: Bitcoin (BTC), Litecoin (LTC), Ethereum (ETH), Ripple (XRP), Dashcoin (DASH) oraz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kursy kryptowalut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nieprzerwanie przez 24h/dobę, przez 7 dni w tygodniu. Notowania aktualizowane są w trybie ciągłym (z odświeżaniem sekundowym), aby jak najprecyzyjniej przedstawić aktualną wycenę danej kryptowaluty.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notowaniach kryptowalut na żywo dostępnych jest 20 kryptowalut w stosunku do polskiej złotówki (PLN):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Bitcoin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(BTC)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Ethereum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ETH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Ripple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XRP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Litecoin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LTC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Dashcoin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DASH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Bitcoin Cash</w:t>
        </w:r>
      </w:hyperlink>
      <w:r>
        <w:rPr>
          <w:rFonts w:ascii="calibri" w:hAnsi="calibri" w:eastAsia="calibri" w:cs="calibri"/>
          <w:sz w:val="24"/>
          <w:szCs w:val="24"/>
        </w:rPr>
        <w:t xml:space="preserve"> (BCH),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Bitcoin Gold</w:t>
        </w:r>
      </w:hyperlink>
      <w:r>
        <w:rPr>
          <w:rFonts w:ascii="calibri" w:hAnsi="calibri" w:eastAsia="calibri" w:cs="calibri"/>
          <w:sz w:val="24"/>
          <w:szCs w:val="24"/>
        </w:rPr>
        <w:t xml:space="preserve"> (BTG), Augur (REP), KZCash (KZC), Basic Attention Token (BAT), FuturoCoin (FTO),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GameCredits</w:t>
        </w:r>
      </w:hyperlink>
      <w:r>
        <w:rPr>
          <w:rFonts w:ascii="calibri" w:hAnsi="calibri" w:eastAsia="calibri" w:cs="calibri"/>
          <w:sz w:val="24"/>
          <w:szCs w:val="24"/>
        </w:rPr>
        <w:t xml:space="preserve"> (GAME),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Lisk</w:t>
        </w:r>
      </w:hyperlink>
      <w:r>
        <w:rPr>
          <w:rFonts w:ascii="calibri" w:hAnsi="calibri" w:eastAsia="calibri" w:cs="calibri"/>
          <w:sz w:val="24"/>
          <w:szCs w:val="24"/>
        </w:rPr>
        <w:t xml:space="preserve"> (LSK),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0x</w:t>
        </w:r>
      </w:hyperlink>
      <w:r>
        <w:rPr>
          <w:rFonts w:ascii="calibri" w:hAnsi="calibri" w:eastAsia="calibri" w:cs="calibri"/>
          <w:sz w:val="24"/>
          <w:szCs w:val="24"/>
        </w:rPr>
        <w:t xml:space="preserve"> (ZRX), Infinity Economics (XIN),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ZCash</w:t>
        </w:r>
      </w:hyperlink>
      <w:r>
        <w:rPr>
          <w:rFonts w:ascii="calibri" w:hAnsi="calibri" w:eastAsia="calibri" w:cs="calibri"/>
          <w:sz w:val="24"/>
          <w:szCs w:val="24"/>
        </w:rPr>
        <w:t xml:space="preserve"> (ZEC),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OmiseGO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(OMG), Monero (XMR), TenX (PAY), Golem (GNT)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Przedstawiony aktualny 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kurs danej kryptowaluty</w:t>
      </w:r>
      <w:r>
        <w:rPr>
          <w:rFonts w:ascii="calibri" w:hAnsi="calibri" w:eastAsia="calibri" w:cs="calibri"/>
          <w:sz w:val="24"/>
          <w:szCs w:val="24"/>
        </w:rPr>
        <w:t xml:space="preserve"> to ostatni kurs transakcji, która miała miejsce na giełdzie kryptowalut pomiędzy sprzedającym i kupującym. Kwotowania kryptowalut składają się także z ceny kupna (</w:t>
      </w:r>
      <w:r>
        <w:rPr>
          <w:rFonts w:ascii="calibri" w:hAnsi="calibri" w:eastAsia="calibri" w:cs="calibri"/>
          <w:sz w:val="24"/>
          <w:szCs w:val="24"/>
          <w:b/>
        </w:rPr>
        <w:t xml:space="preserve">Ask</w:t>
      </w:r>
      <w:r>
        <w:rPr>
          <w:rFonts w:ascii="calibri" w:hAnsi="calibri" w:eastAsia="calibri" w:cs="calibri"/>
          <w:sz w:val="24"/>
          <w:szCs w:val="24"/>
        </w:rPr>
        <w:t xml:space="preserve">) oraz ceny sprzedaży (</w:t>
      </w:r>
      <w:r>
        <w:rPr>
          <w:rFonts w:ascii="calibri" w:hAnsi="calibri" w:eastAsia="calibri" w:cs="calibri"/>
          <w:sz w:val="24"/>
          <w:szCs w:val="24"/>
          <w:b/>
        </w:rPr>
        <w:t xml:space="preserve">Bid</w:t>
      </w:r>
      <w:r>
        <w:rPr>
          <w:rFonts w:ascii="calibri" w:hAnsi="calibri" w:eastAsia="calibri" w:cs="calibri"/>
          <w:sz w:val="24"/>
          <w:szCs w:val="24"/>
        </w:rPr>
        <w:t xml:space="preserve">), które przedstawiają aktualne oferty kupna/sprzedaży danej kryptowaluty na giełdzie.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walut na żywo pochodzą bezpośrednio z giełdy kryptowalut BitBay.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notowania kryptowalut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czasie rzeczywistym</w:t>
      </w:r>
      <w:r>
        <w:rPr>
          <w:rFonts w:ascii="calibri" w:hAnsi="calibri" w:eastAsia="calibri" w:cs="calibri"/>
          <w:sz w:val="24"/>
          <w:szCs w:val="24"/>
        </w:rPr>
        <w:t xml:space="preserve"> przez portal mybank.pl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stronie mybank.pl: </w:t>
      </w:r>
      <w:r>
        <w:rPr>
          <w:rFonts w:ascii="calibri" w:hAnsi="calibri" w:eastAsia="calibri" w:cs="calibri"/>
          <w:sz w:val="24"/>
          <w:szCs w:val="24"/>
          <w:b/>
        </w:rPr>
        <w:t xml:space="preserve">Portal mybank.pl</w:t>
      </w:r>
      <w:r>
        <w:rPr>
          <w:rFonts w:ascii="calibri" w:hAnsi="calibri" w:eastAsia="calibri" w:cs="calibri"/>
          <w:sz w:val="24"/>
          <w:szCs w:val="24"/>
        </w:rPr>
        <w:t xml:space="preserve"> już od kilkunastu lat dostarcza Państwu zawsze aktualne </w:t>
      </w:r>
      <w:r>
        <w:rPr>
          <w:rFonts w:ascii="calibri" w:hAnsi="calibri" w:eastAsia="calibri" w:cs="calibri"/>
          <w:sz w:val="24"/>
          <w:szCs w:val="24"/>
          <w:b/>
        </w:rPr>
        <w:t xml:space="preserve">kursy walut</w:t>
      </w:r>
      <w:r>
        <w:rPr>
          <w:rFonts w:ascii="calibri" w:hAnsi="calibri" w:eastAsia="calibri" w:cs="calibri"/>
          <w:sz w:val="24"/>
          <w:szCs w:val="24"/>
        </w:rPr>
        <w:t xml:space="preserve"> NBP (teraz także kursy walut w trybie na żywo z rynku </w:t>
      </w:r>
      <w:r>
        <w:rPr>
          <w:rFonts w:ascii="calibri" w:hAnsi="calibri" w:eastAsia="calibri" w:cs="calibri"/>
          <w:sz w:val="24"/>
          <w:szCs w:val="24"/>
          <w:b/>
        </w:rPr>
        <w:t xml:space="preserve">Forex</w:t>
      </w:r>
      <w:r>
        <w:rPr>
          <w:rFonts w:ascii="calibri" w:hAnsi="calibri" w:eastAsia="calibri" w:cs="calibri"/>
          <w:sz w:val="24"/>
          <w:szCs w:val="24"/>
        </w:rPr>
        <w:t xml:space="preserve">), kursy </w:t>
      </w:r>
      <w:r>
        <w:rPr>
          <w:rFonts w:ascii="calibri" w:hAnsi="calibri" w:eastAsia="calibri" w:cs="calibri"/>
          <w:sz w:val="24"/>
          <w:szCs w:val="24"/>
          <w:b/>
        </w:rPr>
        <w:t xml:space="preserve">kryptowalut </w:t>
      </w:r>
      <w:r>
        <w:rPr>
          <w:rFonts w:ascii="calibri" w:hAnsi="calibri" w:eastAsia="calibri" w:cs="calibri"/>
          <w:sz w:val="24"/>
          <w:szCs w:val="24"/>
        </w:rPr>
        <w:t xml:space="preserve">(BTC, ETH, XRP, LTC, DASH i inne), narzędzia walutowe (m.in. bardzo przydatny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przelicznik walutowy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  <w:b/>
        </w:rPr>
        <w:t xml:space="preserve">notowania giełdowe</w:t>
      </w:r>
      <w:r>
        <w:rPr>
          <w:rFonts w:ascii="calibri" w:hAnsi="calibri" w:eastAsia="calibri" w:cs="calibri"/>
          <w:sz w:val="24"/>
          <w:szCs w:val="24"/>
        </w:rPr>
        <w:t xml:space="preserve"> (akcje, indeksy), zestawienia produktów finansowych (konta, kredyty, pożyczki) oraz aktualne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</w:t>
      </w:r>
      <w:r>
        <w:rPr>
          <w:rFonts w:ascii="calibri" w:hAnsi="calibri" w:eastAsia="calibri" w:cs="calibri"/>
          <w:sz w:val="24"/>
          <w:szCs w:val="24"/>
        </w:rPr>
        <w:t xml:space="preserve"> ze świata finansów.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bank.pl/kryptowaluty/kursy/" TargetMode="External"/><Relationship Id="rId8" Type="http://schemas.openxmlformats.org/officeDocument/2006/relationships/hyperlink" Target="https://mybank.pl/kryptowaluty/btc-bitcoin/" TargetMode="External"/><Relationship Id="rId9" Type="http://schemas.openxmlformats.org/officeDocument/2006/relationships/hyperlink" Target="https://mybank.pl/kryptowaluty/eth-ethereum/" TargetMode="External"/><Relationship Id="rId10" Type="http://schemas.openxmlformats.org/officeDocument/2006/relationships/hyperlink" Target="https://mybank.pl/kryptowaluty/xrp-ripple/" TargetMode="External"/><Relationship Id="rId11" Type="http://schemas.openxmlformats.org/officeDocument/2006/relationships/hyperlink" Target="https://mybank.pl/kryptowaluty/ltc-litecoin/" TargetMode="External"/><Relationship Id="rId12" Type="http://schemas.openxmlformats.org/officeDocument/2006/relationships/hyperlink" Target="https://mybank.pl/kryptowaluty/dash-dashcoin/" TargetMode="External"/><Relationship Id="rId13" Type="http://schemas.openxmlformats.org/officeDocument/2006/relationships/hyperlink" Target="https://mybank.pl/kryptowaluty/bch-bitcoin-cash/" TargetMode="External"/><Relationship Id="rId14" Type="http://schemas.openxmlformats.org/officeDocument/2006/relationships/hyperlink" Target="https://mybank.pl/kryptowaluty/btg-bitcoin-gold/" TargetMode="External"/><Relationship Id="rId15" Type="http://schemas.openxmlformats.org/officeDocument/2006/relationships/hyperlink" Target="https://mybank.pl/kryptowaluty/game-gamecredits/" TargetMode="External"/><Relationship Id="rId16" Type="http://schemas.openxmlformats.org/officeDocument/2006/relationships/hyperlink" Target="https://mybank.pl/kryptowaluty/lsk-lisk/" TargetMode="External"/><Relationship Id="rId17" Type="http://schemas.openxmlformats.org/officeDocument/2006/relationships/hyperlink" Target="https://mybank.pl/kryptowaluty/zrx-0x/" TargetMode="External"/><Relationship Id="rId18" Type="http://schemas.openxmlformats.org/officeDocument/2006/relationships/hyperlink" Target="https://mybank.pl/kryptowaluty/zec-zcash/" TargetMode="External"/><Relationship Id="rId19" Type="http://schemas.openxmlformats.org/officeDocument/2006/relationships/hyperlink" Target="https://mybank.pl/kryptowaluty/omg-omisego/" TargetMode="External"/><Relationship Id="rId20" Type="http://schemas.openxmlformats.org/officeDocument/2006/relationships/hyperlink" Target="https://mybank.pl/kursy-walut/kalk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2024-04-19T12:29:33+02:00</dcterms:created>
  <dcterms:modified xsi:type="dcterms:W3CDTF">2024-04-19T12:29:33+02:00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