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Bitcoin zwariował! Kurs Bitcoina osiągnął dzisiaj 106 000 zł!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Najpopularniejsza kryptowaluta na świecie, Bitcoin osiągnęła dzisiaj rekordową wartość w całej historii - 106 000 zł za jednego bitcoina. Kurs waha się o kilka tysięcy złotych co kilka godzina i na chwilę obecną wynosi ok 104 000 zł. Tak nierealna dla niektórych wartość bitcoina stała się faktem!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Kapitalizacja wszystkich bitcoinów osiągneła właśnie wartość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520 miliardów $</w:t>
      </w:r>
      <w:r>
        <w:rPr>
          <w:rFonts w:ascii="calibri" w:hAnsi="calibri" w:eastAsia="calibri" w:cs="calibri"/>
          <w:sz w:val="24"/>
          <w:szCs w:val="24"/>
        </w:rPr>
        <w:t xml:space="preserve">, czyli około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1 912 456 000 000 złotych</w:t>
      </w:r>
      <w:r>
        <w:rPr>
          <w:rFonts w:ascii="calibri" w:hAnsi="calibri" w:eastAsia="calibri" w:cs="calibri"/>
          <w:sz w:val="24"/>
          <w:szCs w:val="24"/>
        </w:rPr>
        <w:t xml:space="preserve">!!!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raz pierwszy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 bitcoina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przekroczył magiczne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100 000 zł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ubiegłą niedzielę i od tego czasu zdążył już skorygować się ok. 10 000 zł w dół, ale po kilku dniach wrócił ponownie na poziom ponad 100 000 zł.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Dlaczego kurs bitcoina jest tak wysoki?!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Wpływa na to wiele czynników, m.in. to że bitcoin staje się alternatywną, cyfrową kryptowalutą, która jest alternatywą dla standardowych walut m.in.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 amerykańskiego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(USD) oraz euro (EUR), które na potęgę są dodrukowywane przez FED oraz ECB w dobie panującego kryzysu koronowarisu bez pokrycia na parytecie złota, jak miało to miejsce jeszcze kilkadziesiąt lat temu. W odróżnieniu do standardowych walut, ilość bitcoina jest z góry określona (oraz konkretnie na daną chwilę) wraz z dostępem do tych informacji dla wszystkich zainteresowanych. Wiele osób uważa, że bitcoin to waluta przyszłości, a tradycyjne waluty odejdą do lamusa...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Jaki będzie kurs bitcoina w przyszłości?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Tego nie wie nikt, ale wielu widzi jednego bitcoina po 1 000 000 zł, a jego przeciwnicy po 100 zł. Rozrzut jest olbrzymi, a jak będzie to czas pokaże. Jedno jest pewne, że wraz z dużymi wzrostami mogą przyjść gwałtowne korekty i wahania kursu, a takie warunki są idealne dla spekulantów na tym rynku.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Czy inne kryptowaluty także osiągną taki sukces?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Bardzo możliwe, szczególnie że kapitalizacja przykładowego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Ethereum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wynosi obecnie ponad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83 miliardy dolarów</w:t>
      </w:r>
      <w:r>
        <w:rPr>
          <w:rFonts w:ascii="calibri" w:hAnsi="calibri" w:eastAsia="calibri" w:cs="calibri"/>
          <w:sz w:val="24"/>
          <w:szCs w:val="24"/>
        </w:rPr>
        <w:t xml:space="preserve">, Tether 20 miliardów $, a kapitalizacja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Litecoin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na chwilę obecną prawie 8 500 000 000 $. Te kwoty naprawdę robią wrażenie.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Wielu inwestorów poszukuje także alternatywnych kryptowalut, które dopiero mogą okazać się hitem w przyszłości, a które są na chwilę obecnie bardzo niedowartościowane i mało płynne jak przykładowo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Deutsche eMark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(DEM), które wg jej twórców miałoby być nową, cyfrową marką niemiecką. W przypadku takich walut ich spekulacyjny skok wartości możnaby liczyć w setkach lub tysiącach procent ze względu na małą płynność rynku.</w:t>
      </w:r>
    </w:p>
    <w:p/>
    <w:p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UWAGA:</w:t>
      </w:r>
      <w:r>
        <w:rPr>
          <w:rFonts w:ascii="calibri" w:hAnsi="calibri" w:eastAsia="calibri" w:cs="calibri"/>
          <w:sz w:val="24"/>
          <w:szCs w:val="24"/>
          <w:i/>
          <w:iCs/>
          <w:u w:val="single"/>
        </w:rPr>
        <w:t xml:space="preserve"> Pamiętaj, że inwestowanie w kryptowaluty jest bardzo ryzykowne!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ybank.pl/kryptowaluty/kursy/" TargetMode="External"/><Relationship Id="rId8" Type="http://schemas.openxmlformats.org/officeDocument/2006/relationships/hyperlink" Target="https://mybank.pl/waluta/usd-dolar-amerykanski.html" TargetMode="External"/><Relationship Id="rId9" Type="http://schemas.openxmlformats.org/officeDocument/2006/relationships/hyperlink" Target="https://mybank.pl/kryptowaluty/eth-ethereum/" TargetMode="External"/><Relationship Id="rId10" Type="http://schemas.openxmlformats.org/officeDocument/2006/relationships/hyperlink" Target="https://litecoin.watch/" TargetMode="External"/><Relationship Id="rId11" Type="http://schemas.openxmlformats.org/officeDocument/2006/relationships/hyperlink" Target="https://deutsche-emark.org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2024-05-19T11:50:16+02:00</dcterms:created>
  <dcterms:modified xsi:type="dcterms:W3CDTF">2024-05-19T11:50:16+02:00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